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Arial" w:cs="Arial" w:eastAsia="Arial" w:hAnsi="Arial"/>
          <w:b/>
          <w:bCs/>
          <w:color w:val="1F4E79"/>
          <w:sz w:val="32"/>
          <w:szCs w:val="32"/>
        </w:rPr>
        <w:t xml:space="preserve">Lead-Based Paint Checklist</w:t>
      </w:r>
    </w:p>
    <w:p>
      <w:pPr>
        <w:pBdr>
          <w:bottom w:val="single" w:color="1F4E79" w:sz="12" w:space="4"/>
        </w:pBdr>
        <w:spacing w:after="40"/>
        <w:jc w:val="center"/>
      </w:pPr>
      <w:r>
        <w:rPr>
          <w:rFonts w:ascii="Arial" w:cs="Arial" w:eastAsia="Arial" w:hAnsi="Arial"/>
          <w:color w:val="595959"/>
          <w:sz w:val="18"/>
          <w:szCs w:val="18"/>
        </w:rPr>
        <w:t xml:space="preserve">REI Grid</w:t>
      </w:r>
    </w:p>
    <w:p>
      <w:pPr>
        <w:spacing w:after="160"/>
        <w:jc w:val="center"/>
      </w:pPr>
      <w:r>
        <w:rPr>
          <w:rFonts w:ascii="Arial" w:cs="Arial" w:eastAsia="Arial" w:hAnsi="Arial"/>
          <w:color w:val="595959"/>
          <w:sz w:val="20"/>
          <w:szCs w:val="20"/>
        </w:rPr>
        <w:t xml:space="preserve">Pre-1978 sale and rental compliance awareness</w:t>
      </w:r>
    </w:p>
    <w:p>
      <w:pPr>
        <w:spacing w:after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Template for reference and customization only. Not legal, tax, or financial advice. Laws and requirements vary by state and locality — consult a licensed professional and verify your jurisdiction’s rules before use.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Property address: </w:t>
            </w:r>
            <w:r>
              <w:rPr>
                <w:rFonts w:ascii="Arial" w:cs="Arial" w:eastAsia="Arial" w:hAnsi="Arial"/>
                <w:color w:val="808080"/>
                <w:sz w:val="20"/>
                <w:szCs w:val="20"/>
              </w:rPr>
              <w:t xml:space="preserve">______________________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Year built: </w:t>
            </w:r>
            <w:r>
              <w:rPr>
                <w:rFonts w:ascii="Arial" w:cs="Arial" w:eastAsia="Arial" w:hAnsi="Arial"/>
                <w:color w:val="808080"/>
                <w:sz w:val="20"/>
                <w:szCs w:val="20"/>
              </w:rPr>
              <w:t xml:space="preserve">______________________</w:t>
            </w:r>
          </w:p>
        </w:tc>
      </w:tr>
    </w:tbl>
    <w:p>
      <w:pPr>
        <w:pBdr>
          <w:bottom w:val="single" w:color="BFBFBF" w:sz="4" w:space="2"/>
        </w:pBdr>
        <w:spacing w:after="80" w:before="220"/>
      </w:pPr>
      <w:r>
        <w:rPr>
          <w:rFonts w:ascii="Arial" w:cs="Arial" w:eastAsia="Arial" w:hAnsi="Arial"/>
          <w:b/>
          <w:bCs/>
          <w:color w:val="1F4E79"/>
          <w:sz w:val="24"/>
          <w:szCs w:val="24"/>
        </w:rPr>
        <w:t xml:space="preserve">If built before 1978</w:t>
      </w:r>
    </w:p>
    <w:p>
      <w:pPr>
        <w:spacing w:after="6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Provide the EPA pamphlet “Protect Your Family from Lead in Your Home”</w:t>
      </w:r>
    </w:p>
    <w:p>
      <w:pPr>
        <w:spacing w:after="6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Give the required lead disclosure form to buyer/tenant</w:t>
      </w:r>
    </w:p>
    <w:p>
      <w:pPr>
        <w:spacing w:after="6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Disclose any known lead hazards / records</w:t>
      </w:r>
    </w:p>
    <w:p>
      <w:pPr>
        <w:spacing w:after="6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Buyer given 10-day opportunity to inspect (sales)</w:t>
      </w:r>
    </w:p>
    <w:p>
      <w:pPr>
        <w:spacing w:after="6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Signed disclosure retained (typically 3 years)</w:t>
      </w:r>
    </w:p>
    <w:p>
      <w:pPr>
        <w:spacing w:after="60"/>
        <w:ind w:left="360" w:hanging="360"/>
      </w:pPr>
      <w:r>
        <w:rPr>
          <w:rFonts w:ascii="Arial" w:cs="Arial" w:eastAsia="Arial" w:hAnsi="Aria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Renovations follow EPA RRP rule (certified renovator)</w:t>
      </w:r>
    </w:p>
    <w:p>
      <w:pPr>
        <w:spacing w:after="120"/>
      </w:pPr>
      <w:r>
        <w:rPr>
          <w:rFonts w:ascii="Arial" w:cs="Arial" w:eastAsia="Arial" w:hAnsi="Arial"/>
          <w:color w:val="333333"/>
          <w:sz w:val="20"/>
          <w:szCs w:val="20"/>
        </w:rPr>
        <w:t xml:space="preserve">Applies to most housing built before 1978. Confirm current EPA/HUD requirements and your state’s rules.</w:t>
      </w:r>
    </w:p>
    <w:sectPr>
      <w:footerReference w:type="default" r:id="rId7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909090"/>
        <w:sz w:val="14"/>
        <w:szCs w:val="14"/>
      </w:rPr>
      <w:t xml:space="preserve">REI Grid  ·  Lead-Based Paint Checklist  ·  Template v1.0  ·  For reference only — not legal, tax, or financial advice  ·  Page </w:t>
    </w:r>
    <w:r>
      <w:rPr>
        <w:rFonts w:ascii="Arial" w:cs="Arial" w:eastAsia="Arial" w:hAnsi="Arial"/>
        <w:color w:val="909090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2026-06-07T19:33:46.973Z</dcterms:created>
  <dcterms:modified xsi:type="dcterms:W3CDTF">2026-06-07T19:33:46.973Z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