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Move-In Condition Form</w:t>
      </w:r>
    </w:p>
    <w:p>
      <w:pPr>
        <w:pBdr>
          <w:bottom w:val="single" w:color="1F4E79" w:sz="12" w:space="4"/>
        </w:pBdr>
        <w:spacing w:after="40"/>
        <w:jc w:val="center"/>
      </w:pPr>
      <w:r>
        <w:rPr>
          <w:rFonts w:ascii="Arial" w:cs="Arial" w:eastAsia="Arial" w:hAnsi="Arial"/>
          <w:color w:val="595959"/>
          <w:sz w:val="18"/>
          <w:szCs w:val="18"/>
        </w:rPr>
        <w:t xml:space="preserve">REI Grid</w:t>
      </w:r>
    </w:p>
    <w:p>
      <w:pPr>
        <w:spacing w:after="160"/>
        <w:jc w:val="center"/>
      </w:pPr>
      <w:r>
        <w:rPr>
          <w:rFonts w:ascii="Arial" w:cs="Arial" w:eastAsia="Arial" w:hAnsi="Arial"/>
          <w:color w:val="595959"/>
          <w:sz w:val="20"/>
          <w:szCs w:val="20"/>
        </w:rPr>
        <w:t xml:space="preserve">Document condition at possession to protect the deposit</w:t>
      </w:r>
    </w:p>
    <w:p>
      <w:pPr>
        <w:spacing w:after="200" w:before="0"/>
      </w:pPr>
      <w:r>
        <w:rPr>
          <w:rFonts w:ascii="Arial" w:cs="Arial" w:eastAsia="Arial" w:hAnsi="Arial"/>
          <w:i/>
          <w:iCs/>
          <w:color w:val="595959"/>
          <w:sz w:val="16"/>
          <w:szCs w:val="16"/>
        </w:rPr>
        <w:t xml:space="preserve">Template for reference and customization only. Not legal, tax, or financial advice. Laws and requirements vary by state and locality — consult a licensed professional and verify your jurisdiction’s rules before use.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Property address: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Tenant(s):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Move-in date: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Completed by: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Note the condition of each item (Good / Fair / Poor) and describe any existing damage. Return within the time required by your lease and applicable law; if not returned, the premises are presumed to be in good condition.</w:t>
      </w:r>
    </w:p>
    <w:tbl>
      <w:tblPr>
        <w:tblW w:type="dxa" w:w="9360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2800"/>
        <w:gridCol w:w="2560"/>
        <w:gridCol w:w="4000"/>
      </w:tblGrid>
      <w:tr>
        <w:trPr>
          <w:tblHeader/>
        </w:trPr>
        <w:tc>
          <w:tcPr>
            <w:tcW w:type="dxa" w:w="2800"/>
            <w:shd w:fill="D9E2F3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Area / Item</w:t>
            </w:r>
          </w:p>
        </w:tc>
        <w:tc>
          <w:tcPr>
            <w:tcW w:type="dxa" w:w="2560"/>
            <w:shd w:fill="D9E2F3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Condition at move-in</w:t>
            </w:r>
          </w:p>
        </w:tc>
        <w:tc>
          <w:tcPr>
            <w:tcW w:type="dxa" w:w="4000"/>
            <w:shd w:fill="D9E2F3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Notes / existing damage</w:t>
            </w:r>
          </w:p>
        </w:tc>
      </w:tr>
      <w:tr>
        <w:tc>
          <w:tcPr>
            <w:tcW w:type="dxa" w:w="28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Walls &amp; ceilings</w:t>
            </w:r>
          </w:p>
        </w:tc>
        <w:tc>
          <w:tcPr>
            <w:tcW w:type="dxa" w:w="256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40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8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Floors / carpet</w:t>
            </w:r>
          </w:p>
        </w:tc>
        <w:tc>
          <w:tcPr>
            <w:tcW w:type="dxa" w:w="256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40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8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Doors &amp; locks</w:t>
            </w:r>
          </w:p>
        </w:tc>
        <w:tc>
          <w:tcPr>
            <w:tcW w:type="dxa" w:w="256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40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8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Windows / screens / blinds</w:t>
            </w:r>
          </w:p>
        </w:tc>
        <w:tc>
          <w:tcPr>
            <w:tcW w:type="dxa" w:w="256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40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8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Living room</w:t>
            </w:r>
          </w:p>
        </w:tc>
        <w:tc>
          <w:tcPr>
            <w:tcW w:type="dxa" w:w="256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40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8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Kitchen — cabinets &amp; counters</w:t>
            </w:r>
          </w:p>
        </w:tc>
        <w:tc>
          <w:tcPr>
            <w:tcW w:type="dxa" w:w="256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40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8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Kitchen — range / oven</w:t>
            </w:r>
          </w:p>
        </w:tc>
        <w:tc>
          <w:tcPr>
            <w:tcW w:type="dxa" w:w="256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40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8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Kitchen — refrigerator</w:t>
            </w:r>
          </w:p>
        </w:tc>
        <w:tc>
          <w:tcPr>
            <w:tcW w:type="dxa" w:w="256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40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8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Kitchen — microwave / dishwasher</w:t>
            </w:r>
          </w:p>
        </w:tc>
        <w:tc>
          <w:tcPr>
            <w:tcW w:type="dxa" w:w="256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40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8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Bathroom(s) — fixtures &amp; plumbing</w:t>
            </w:r>
          </w:p>
        </w:tc>
        <w:tc>
          <w:tcPr>
            <w:tcW w:type="dxa" w:w="256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40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8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Bedroom(s)</w:t>
            </w:r>
          </w:p>
        </w:tc>
        <w:tc>
          <w:tcPr>
            <w:tcW w:type="dxa" w:w="256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40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8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Closets</w:t>
            </w:r>
          </w:p>
        </w:tc>
        <w:tc>
          <w:tcPr>
            <w:tcW w:type="dxa" w:w="256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40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8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HVAC / thermostat / filters</w:t>
            </w:r>
          </w:p>
        </w:tc>
        <w:tc>
          <w:tcPr>
            <w:tcW w:type="dxa" w:w="256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40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8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Smoke &amp; CO alarms</w:t>
            </w:r>
          </w:p>
        </w:tc>
        <w:tc>
          <w:tcPr>
            <w:tcW w:type="dxa" w:w="256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40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8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Light fixtures &amp; ceiling fans</w:t>
            </w:r>
          </w:p>
        </w:tc>
        <w:tc>
          <w:tcPr>
            <w:tcW w:type="dxa" w:w="256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40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8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Garage / exterior</w:t>
            </w:r>
          </w:p>
        </w:tc>
        <w:tc>
          <w:tcPr>
            <w:tcW w:type="dxa" w:w="256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40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8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Yard / landscaping</w:t>
            </w:r>
          </w:p>
        </w:tc>
        <w:tc>
          <w:tcPr>
            <w:tcW w:type="dxa" w:w="256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40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8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Keys &amp; remotes (count)</w:t>
            </w:r>
          </w:p>
        </w:tc>
        <w:tc>
          <w:tcPr>
            <w:tcW w:type="dxa" w:w="256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40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Signatures</w:t>
      </w:r>
    </w:p>
    <w:p>
      <w:pPr>
        <w:spacing w:after="1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Tenant: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   Date: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</w:t>
      </w:r>
    </w:p>
    <w:p>
      <w:pPr>
        <w:spacing w:after="1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Landlord: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   Date: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</w:t>
      </w:r>
    </w:p>
    <w:sectPr>
      <w:footerReference w:type="default" r:id="rId7"/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09090"/>
        <w:sz w:val="14"/>
        <w:szCs w:val="14"/>
      </w:rPr>
      <w:t xml:space="preserve">REI Grid  ·  Move-In Condition Form  ·  Template v1.0  ·  For reference only — not legal, tax, or financial advice  ·  Page </w:t>
    </w:r>
    <w:r>
      <w:rPr>
        <w:rFonts w:ascii="Arial" w:cs="Arial" w:eastAsia="Arial" w:hAnsi="Arial"/>
        <w:color w:val="90909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2026-06-07T19:21:12.058Z</dcterms:created>
  <dcterms:modified xsi:type="dcterms:W3CDTF">2026-06-07T19:21:12.058Z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